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362B5">
            <w:pPr>
              <w:rPr>
                <w:rFonts w:ascii="Arial" w:hAnsi="Arial"/>
              </w:rPr>
            </w:pPr>
            <w:r>
              <w:rPr>
                <w:rFonts w:ascii="Arial" w:hAnsi="Arial"/>
              </w:rPr>
              <w:t>Pharmacology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362B5">
            <w:pPr>
              <w:rPr>
                <w:rFonts w:ascii="Arial" w:hAnsi="Arial"/>
              </w:rPr>
            </w:pPr>
            <w:proofErr w:type="spellStart"/>
            <w:r>
              <w:rPr>
                <w:rFonts w:ascii="Arial" w:hAnsi="Arial"/>
              </w:rPr>
              <w:t>PNG</w:t>
            </w:r>
            <w:proofErr w:type="spellEnd"/>
            <w:r>
              <w:rPr>
                <w:rFonts w:ascii="Arial" w:hAnsi="Arial"/>
              </w:rPr>
              <w:t xml:space="preserve"> 241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362B5">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362B5">
            <w:pPr>
              <w:rPr>
                <w:rFonts w:ascii="Arial" w:hAnsi="Arial"/>
              </w:rPr>
            </w:pPr>
            <w:r>
              <w:rPr>
                <w:rFonts w:ascii="Arial" w:hAnsi="Arial"/>
              </w:rPr>
              <w:t>Practical Nursing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362B5">
            <w:pPr>
              <w:rPr>
                <w:rFonts w:ascii="Arial" w:hAnsi="Arial"/>
              </w:rPr>
            </w:pPr>
            <w:r>
              <w:rPr>
                <w:rFonts w:ascii="Arial" w:hAnsi="Arial"/>
              </w:rPr>
              <w:t xml:space="preserve">Northern Partners in Practical Nursing Education/ Donna Alexander, Gwen </w:t>
            </w:r>
            <w:proofErr w:type="spellStart"/>
            <w:r>
              <w:rPr>
                <w:rFonts w:ascii="Arial" w:hAnsi="Arial"/>
              </w:rPr>
              <w:t>DiAngelo</w:t>
            </w:r>
            <w:proofErr w:type="spellEnd"/>
          </w:p>
          <w:p w:rsidR="00A76EB2" w:rsidRDefault="00A76EB2">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362B5">
            <w:pPr>
              <w:rPr>
                <w:rFonts w:ascii="Arial" w:hAnsi="Arial"/>
              </w:rPr>
            </w:pPr>
            <w:r>
              <w:rPr>
                <w:rFonts w:ascii="Arial" w:hAnsi="Arial"/>
              </w:rPr>
              <w:t>Jan/10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362B5">
            <w:pPr>
              <w:rPr>
                <w:rFonts w:ascii="Arial" w:hAnsi="Arial"/>
              </w:rPr>
            </w:pPr>
            <w:r>
              <w:rPr>
                <w:rFonts w:ascii="Arial" w:hAnsi="Arial"/>
              </w:rPr>
              <w:t>Jan/09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25DBB">
            <w:pPr>
              <w:jc w:val="center"/>
              <w:rPr>
                <w:rFonts w:ascii="Arial" w:hAnsi="Arial"/>
              </w:rPr>
            </w:pPr>
            <w:r>
              <w:rPr>
                <w:rFonts w:ascii="Arial" w:hAnsi="Arial"/>
              </w:rPr>
              <w:t>“Marilyn King”</w:t>
            </w:r>
          </w:p>
        </w:tc>
        <w:tc>
          <w:tcPr>
            <w:tcW w:w="1188" w:type="dxa"/>
          </w:tcPr>
          <w:p w:rsidR="00D1300B" w:rsidRDefault="00F25DBB">
            <w:pPr>
              <w:rPr>
                <w:rFonts w:ascii="Arial" w:hAnsi="Arial"/>
              </w:rPr>
            </w:pPr>
            <w:r>
              <w:rPr>
                <w:rFonts w:ascii="Arial" w:hAnsi="Arial"/>
              </w:rPr>
              <w:t>Jan/10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362B5">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362B5">
            <w:pPr>
              <w:rPr>
                <w:rFonts w:ascii="Arial" w:hAnsi="Arial"/>
              </w:rPr>
            </w:pPr>
            <w:proofErr w:type="spellStart"/>
            <w:r>
              <w:rPr>
                <w:rFonts w:ascii="Arial" w:hAnsi="Arial"/>
              </w:rPr>
              <w:t>PNG</w:t>
            </w:r>
            <w:proofErr w:type="spellEnd"/>
            <w:r>
              <w:rPr>
                <w:rFonts w:ascii="Arial" w:hAnsi="Arial"/>
              </w:rPr>
              <w:t xml:space="preserve"> 231, </w:t>
            </w:r>
            <w:proofErr w:type="spellStart"/>
            <w:r>
              <w:rPr>
                <w:rFonts w:ascii="Arial" w:hAnsi="Arial"/>
              </w:rPr>
              <w:t>PNG</w:t>
            </w:r>
            <w:proofErr w:type="spellEnd"/>
            <w:r>
              <w:rPr>
                <w:rFonts w:ascii="Arial" w:hAnsi="Arial"/>
              </w:rPr>
              <w:t xml:space="preserve"> 233, </w:t>
            </w:r>
            <w:proofErr w:type="spellStart"/>
            <w:r>
              <w:rPr>
                <w:rFonts w:ascii="Arial" w:hAnsi="Arial"/>
              </w:rPr>
              <w:t>PNG</w:t>
            </w:r>
            <w:proofErr w:type="spellEnd"/>
            <w:r>
              <w:rPr>
                <w:rFonts w:ascii="Arial" w:hAnsi="Arial"/>
              </w:rPr>
              <w:t xml:space="preserve"> 235, </w:t>
            </w:r>
            <w:proofErr w:type="spellStart"/>
            <w:r>
              <w:rPr>
                <w:rFonts w:ascii="Arial" w:hAnsi="Arial"/>
              </w:rPr>
              <w:t>PNG</w:t>
            </w:r>
            <w:proofErr w:type="spellEnd"/>
            <w:r>
              <w:rPr>
                <w:rFonts w:ascii="Arial" w:hAnsi="Arial"/>
              </w:rPr>
              <w:t xml:space="preserve"> 236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362B5">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A76EB2">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A76EB2">
            <w:pPr>
              <w:pStyle w:val="Heading2"/>
              <w:tabs>
                <w:tab w:val="center" w:pos="4560"/>
              </w:tabs>
              <w:rPr>
                <w:rFonts w:ascii="Arial" w:hAnsi="Arial"/>
                <w:b w:val="0"/>
              </w:rPr>
            </w:pPr>
            <w:r>
              <w:rPr>
                <w:rFonts w:ascii="Arial" w:hAnsi="Arial"/>
                <w:b w:val="0"/>
                <w:i/>
              </w:rPr>
              <w:t xml:space="preserve">For additional information, please contact </w:t>
            </w:r>
            <w:r w:rsidR="00A76EB2">
              <w:rPr>
                <w:rFonts w:ascii="Arial" w:hAnsi="Arial"/>
                <w:b w:val="0"/>
                <w:i/>
              </w:rPr>
              <w:t>Chair, Health Programs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A76EB2">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A76EB2">
              <w:rPr>
                <w:rFonts w:ascii="Arial" w:hAnsi="Arial"/>
                <w:i/>
                <w:lang w:val="en-GB"/>
              </w:rPr>
              <w:t>2689</w:t>
            </w:r>
          </w:p>
          <w:p w:rsidR="00A76EB2" w:rsidRDefault="00A76EB2">
            <w:pPr>
              <w:tabs>
                <w:tab w:val="center" w:pos="4560"/>
              </w:tabs>
              <w:jc w:val="center"/>
              <w:rPr>
                <w:rFonts w:ascii="Arial" w:hAnsi="Arial"/>
                <w:i/>
                <w:lang w:val="en-GB"/>
              </w:rPr>
            </w:pPr>
          </w:p>
          <w:p w:rsidR="00A76EB2" w:rsidRDefault="00A76EB2">
            <w:pPr>
              <w:tabs>
                <w:tab w:val="center" w:pos="4560"/>
              </w:tabs>
              <w:jc w:val="center"/>
              <w:rPr>
                <w:rFonts w:ascii="Arial" w:hAnsi="Arial"/>
              </w:rPr>
            </w:pPr>
          </w:p>
        </w:tc>
      </w:tr>
    </w:tbl>
    <w:p w:rsidR="00A76EB2" w:rsidRDefault="00A76EB2">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b/>
              </w:rPr>
            </w:pPr>
            <w:r>
              <w:rPr>
                <w:rFonts w:ascii="Arial" w:hAnsi="Arial"/>
                <w:b/>
              </w:rPr>
              <w:t>I.</w:t>
            </w:r>
          </w:p>
        </w:tc>
        <w:tc>
          <w:tcPr>
            <w:tcW w:w="8181" w:type="dxa"/>
            <w:gridSpan w:val="2"/>
          </w:tcPr>
          <w:p w:rsidR="00D1300B" w:rsidRDefault="00D1300B">
            <w:pPr>
              <w:rPr>
                <w:rFonts w:ascii="Arial" w:hAnsi="Arial"/>
                <w:b/>
              </w:rPr>
            </w:pPr>
            <w:r>
              <w:rPr>
                <w:rFonts w:ascii="Arial" w:hAnsi="Arial"/>
                <w:b/>
              </w:rPr>
              <w:t>COURSE DESCRIPTION:</w:t>
            </w:r>
          </w:p>
          <w:p w:rsidR="00A76EB2" w:rsidRDefault="00A76EB2">
            <w:pPr>
              <w:rPr>
                <w:rFonts w:ascii="Arial" w:hAnsi="Arial"/>
                <w:b/>
              </w:rPr>
            </w:pPr>
          </w:p>
          <w:p w:rsidR="00A76EB2" w:rsidRDefault="00A76EB2" w:rsidP="00A76EB2">
            <w:pPr>
              <w:rPr>
                <w:rFonts w:ascii="Arial" w:hAnsi="Arial"/>
              </w:rPr>
            </w:pPr>
            <w:r>
              <w:rPr>
                <w:rFonts w:cs="Arial"/>
              </w:rPr>
              <w:t>This course continues to explore concepts of pharmacology as selected drug groups are studied. The course will emphasize the role and responsibilities of the practical nurse in the administration and monitoring of client medications.</w:t>
            </w:r>
          </w:p>
          <w:p w:rsidR="00A76EB2" w:rsidRDefault="00A76EB2" w:rsidP="00A76EB2">
            <w:pPr>
              <w:rPr>
                <w:rFonts w:ascii="Arial" w:hAnsi="Arial"/>
              </w:rPr>
            </w:pPr>
          </w:p>
          <w:p w:rsidR="005C4FE9" w:rsidRPr="005C4FE9" w:rsidRDefault="005C4FE9">
            <w:pPr>
              <w:rPr>
                <w:rFonts w:ascii="Arial" w:hAnsi="Arial"/>
                <w:u w:val="single"/>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A5E62" w:rsidRDefault="006A5E62" w:rsidP="006A5E62">
            <w:r>
              <w:t>Explain the action and interaction of selected drug classifications/ pharmaceutical preparations and the impact on nursing care.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A5E62" w:rsidRDefault="006A5E62" w:rsidP="006A5E62">
            <w:pPr>
              <w:numPr>
                <w:ilvl w:val="0"/>
                <w:numId w:val="15"/>
              </w:numPr>
            </w:pPr>
            <w:r>
              <w:t>discuss relevant information related to administering medications for each of the drug classifications</w:t>
            </w:r>
          </w:p>
          <w:p w:rsidR="006A5E62" w:rsidRDefault="006A5E62" w:rsidP="006A5E62">
            <w:pPr>
              <w:numPr>
                <w:ilvl w:val="0"/>
                <w:numId w:val="15"/>
              </w:numPr>
            </w:pPr>
            <w:r>
              <w:t xml:space="preserve">explain safe practices in administering and monitoring medications following the Standards from the </w:t>
            </w:r>
            <w:smartTag w:uri="urn:schemas-microsoft-com:office:smarttags" w:element="PlaceType">
              <w:r>
                <w:t>College</w:t>
              </w:r>
            </w:smartTag>
            <w:r>
              <w:t xml:space="preserve"> of </w:t>
            </w:r>
            <w:smartTag w:uri="urn:schemas-microsoft-com:office:smarttags" w:element="PlaceName">
              <w:r>
                <w:t>Nurses</w:t>
              </w:r>
            </w:smartTag>
            <w:r>
              <w:t xml:space="preserve"> of </w:t>
            </w:r>
            <w:smartTag w:uri="urn:schemas-microsoft-com:office:smarttags" w:element="State">
              <w:smartTag w:uri="urn:schemas-microsoft-com:office:smarttags" w:element="place">
                <w:r>
                  <w:t>Ontario</w:t>
                </w:r>
              </w:smartTag>
            </w:smartTag>
          </w:p>
          <w:p w:rsidR="006A5E62" w:rsidRDefault="006A5E62" w:rsidP="006A5E62">
            <w:pPr>
              <w:numPr>
                <w:ilvl w:val="0"/>
                <w:numId w:val="15"/>
              </w:numPr>
            </w:pPr>
            <w:r>
              <w:t>formulate relevant health teaching related to medication administration</w:t>
            </w:r>
          </w:p>
          <w:p w:rsidR="005C4FE9" w:rsidRPr="005C4FE9" w:rsidRDefault="005C4FE9">
            <w:pPr>
              <w:rPr>
                <w:rFonts w:ascii="Arial" w:hAnsi="Arial"/>
              </w:rPr>
            </w:pP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6939"/>
        <w:gridCol w:w="1242"/>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A5E62">
        <w:trPr>
          <w:gridAfter w:val="1"/>
          <w:wAfter w:w="1242" w:type="dxa"/>
        </w:trPr>
        <w:tc>
          <w:tcPr>
            <w:tcW w:w="7614" w:type="dxa"/>
            <w:gridSpan w:val="2"/>
          </w:tcPr>
          <w:p w:rsidR="006A5E62" w:rsidRDefault="007624F7" w:rsidP="006A5E62">
            <w:r>
              <w:t xml:space="preserve">1. </w:t>
            </w:r>
            <w:r w:rsidR="006A5E62">
              <w:t>Drugs Affecting Genitourinary System</w:t>
            </w:r>
          </w:p>
          <w:p w:rsidR="006A5E62" w:rsidRDefault="006A5E62" w:rsidP="006A5E62">
            <w:pPr>
              <w:numPr>
                <w:ilvl w:val="0"/>
                <w:numId w:val="16"/>
              </w:numPr>
            </w:pPr>
            <w:r>
              <w:t>diuretics</w:t>
            </w:r>
          </w:p>
          <w:p w:rsidR="006A5E62" w:rsidRDefault="006A5E62" w:rsidP="006A5E62">
            <w:pPr>
              <w:numPr>
                <w:ilvl w:val="0"/>
                <w:numId w:val="16"/>
              </w:numPr>
            </w:pPr>
            <w:proofErr w:type="spellStart"/>
            <w:r>
              <w:t>anticholinergics</w:t>
            </w:r>
            <w:proofErr w:type="spellEnd"/>
          </w:p>
          <w:p w:rsidR="006A5E62" w:rsidRDefault="006A5E62" w:rsidP="006A5E62">
            <w:pPr>
              <w:numPr>
                <w:ilvl w:val="0"/>
                <w:numId w:val="16"/>
              </w:numPr>
            </w:pPr>
            <w:r>
              <w:t>antibiotics</w:t>
            </w:r>
          </w:p>
          <w:p w:rsidR="006A5E62" w:rsidRDefault="006A5E62" w:rsidP="006A5E62">
            <w:pPr>
              <w:numPr>
                <w:ilvl w:val="0"/>
                <w:numId w:val="16"/>
              </w:numPr>
            </w:pPr>
            <w:r>
              <w:t>antispasmodics</w:t>
            </w:r>
          </w:p>
          <w:p w:rsidR="006A5E62" w:rsidRDefault="006A5E62">
            <w:pPr>
              <w:rPr>
                <w:rFonts w:ascii="Arial" w:hAnsi="Arial"/>
              </w:rPr>
            </w:pPr>
          </w:p>
        </w:tc>
      </w:tr>
      <w:tr w:rsidR="006A5E62">
        <w:trPr>
          <w:gridAfter w:val="1"/>
          <w:wAfter w:w="1242" w:type="dxa"/>
        </w:trPr>
        <w:tc>
          <w:tcPr>
            <w:tcW w:w="7614" w:type="dxa"/>
            <w:gridSpan w:val="2"/>
          </w:tcPr>
          <w:p w:rsidR="006A5E62" w:rsidRDefault="007624F7" w:rsidP="006A5E62">
            <w:r>
              <w:t xml:space="preserve">2. </w:t>
            </w:r>
            <w:r w:rsidR="006A5E62">
              <w:t>Drugs Affecting the Reproductive system</w:t>
            </w:r>
          </w:p>
          <w:p w:rsidR="006A5E62" w:rsidRDefault="006A5E62" w:rsidP="006A5E62">
            <w:pPr>
              <w:numPr>
                <w:ilvl w:val="0"/>
                <w:numId w:val="17"/>
              </w:numPr>
            </w:pPr>
            <w:r>
              <w:t>sex hormones</w:t>
            </w:r>
          </w:p>
          <w:p w:rsidR="006A5E62" w:rsidRDefault="006A5E62" w:rsidP="006A5E62">
            <w:pPr>
              <w:numPr>
                <w:ilvl w:val="0"/>
                <w:numId w:val="17"/>
              </w:numPr>
            </w:pPr>
            <w:proofErr w:type="spellStart"/>
            <w:r>
              <w:t>abortivefacients</w:t>
            </w:r>
            <w:proofErr w:type="spellEnd"/>
          </w:p>
          <w:p w:rsidR="006A5E62" w:rsidRDefault="006A5E62">
            <w:pPr>
              <w:rPr>
                <w:rFonts w:ascii="Arial" w:hAnsi="Arial"/>
              </w:rPr>
            </w:pPr>
          </w:p>
        </w:tc>
      </w:tr>
      <w:tr w:rsidR="006A5E62">
        <w:trPr>
          <w:gridAfter w:val="1"/>
          <w:wAfter w:w="1242" w:type="dxa"/>
        </w:trPr>
        <w:tc>
          <w:tcPr>
            <w:tcW w:w="7614" w:type="dxa"/>
            <w:gridSpan w:val="2"/>
          </w:tcPr>
          <w:p w:rsidR="006A5E62" w:rsidRDefault="007624F7" w:rsidP="006A5E62">
            <w:r>
              <w:t xml:space="preserve">3. </w:t>
            </w:r>
            <w:r w:rsidR="006A5E62">
              <w:t xml:space="preserve">Drugs Affecting the </w:t>
            </w:r>
            <w:proofErr w:type="spellStart"/>
            <w:r w:rsidR="006A5E62">
              <w:t>Neuromusculoskeletal</w:t>
            </w:r>
            <w:proofErr w:type="spellEnd"/>
            <w:r w:rsidR="006A5E62">
              <w:t xml:space="preserve"> System</w:t>
            </w:r>
          </w:p>
          <w:p w:rsidR="006A5E62" w:rsidRDefault="006A5E62" w:rsidP="006A5E62">
            <w:pPr>
              <w:numPr>
                <w:ilvl w:val="0"/>
                <w:numId w:val="18"/>
              </w:numPr>
            </w:pPr>
            <w:r>
              <w:t>anticonvulsants</w:t>
            </w:r>
          </w:p>
          <w:p w:rsidR="006A5E62" w:rsidRDefault="006A5E62" w:rsidP="006A5E62">
            <w:pPr>
              <w:numPr>
                <w:ilvl w:val="0"/>
                <w:numId w:val="18"/>
              </w:numPr>
            </w:pPr>
            <w:r>
              <w:t>CNS stimulants</w:t>
            </w:r>
          </w:p>
          <w:p w:rsidR="006A5E62" w:rsidRDefault="006A5E62" w:rsidP="006A5E62">
            <w:pPr>
              <w:numPr>
                <w:ilvl w:val="0"/>
                <w:numId w:val="18"/>
              </w:numPr>
            </w:pPr>
            <w:r>
              <w:t>osmotic diuretics</w:t>
            </w:r>
          </w:p>
          <w:p w:rsidR="006A5E62" w:rsidRDefault="006A5E62" w:rsidP="006A5E62">
            <w:pPr>
              <w:numPr>
                <w:ilvl w:val="0"/>
                <w:numId w:val="18"/>
              </w:numPr>
            </w:pPr>
            <w:r>
              <w:t>calcium enhancers</w:t>
            </w:r>
          </w:p>
          <w:p w:rsidR="006A5E62" w:rsidRDefault="006A5E62" w:rsidP="006A5E62">
            <w:pPr>
              <w:numPr>
                <w:ilvl w:val="0"/>
                <w:numId w:val="18"/>
              </w:numPr>
            </w:pPr>
            <w:proofErr w:type="spellStart"/>
            <w:r>
              <w:t>antiparkinson</w:t>
            </w:r>
            <w:proofErr w:type="spellEnd"/>
            <w:r>
              <w:t xml:space="preserve"> agents</w:t>
            </w:r>
          </w:p>
          <w:p w:rsidR="006A5E62" w:rsidRDefault="006A5E62" w:rsidP="006A5E62">
            <w:pPr>
              <w:numPr>
                <w:ilvl w:val="0"/>
                <w:numId w:val="18"/>
              </w:numPr>
            </w:pPr>
            <w:r>
              <w:t>cholinesterase inhibitors</w:t>
            </w:r>
          </w:p>
          <w:p w:rsidR="006A5E62" w:rsidRDefault="006A5E62" w:rsidP="006A5E62">
            <w:pPr>
              <w:numPr>
                <w:ilvl w:val="0"/>
                <w:numId w:val="18"/>
              </w:numPr>
            </w:pPr>
            <w:r>
              <w:t>skeletal muscle relaxants</w:t>
            </w:r>
          </w:p>
          <w:p w:rsidR="006A5E62" w:rsidRDefault="006A5E62" w:rsidP="006A5E62">
            <w:pPr>
              <w:numPr>
                <w:ilvl w:val="0"/>
                <w:numId w:val="18"/>
              </w:numPr>
            </w:pPr>
            <w:proofErr w:type="spellStart"/>
            <w:r>
              <w:t>nonsteroidal</w:t>
            </w:r>
            <w:proofErr w:type="spellEnd"/>
            <w:r>
              <w:t xml:space="preserve"> anti-inflammatory drugs</w:t>
            </w:r>
          </w:p>
          <w:p w:rsidR="006A5E62" w:rsidRDefault="006A5E62" w:rsidP="006A5E62">
            <w:pPr>
              <w:numPr>
                <w:ilvl w:val="0"/>
                <w:numId w:val="18"/>
              </w:numPr>
            </w:pPr>
            <w:proofErr w:type="spellStart"/>
            <w:r>
              <w:lastRenderedPageBreak/>
              <w:t>antigout</w:t>
            </w:r>
            <w:proofErr w:type="spellEnd"/>
            <w:r>
              <w:t xml:space="preserve"> agents</w:t>
            </w:r>
          </w:p>
          <w:p w:rsidR="006A5E62" w:rsidRDefault="006A5E62" w:rsidP="006A5E62">
            <w:pPr>
              <w:numPr>
                <w:ilvl w:val="0"/>
                <w:numId w:val="18"/>
              </w:numPr>
            </w:pPr>
            <w:r>
              <w:t>ophthalmic agents</w:t>
            </w:r>
          </w:p>
          <w:p w:rsidR="006A5E62" w:rsidRDefault="006A5E62">
            <w:pPr>
              <w:rPr>
                <w:rFonts w:ascii="Arial" w:hAnsi="Arial"/>
              </w:rPr>
            </w:pPr>
          </w:p>
        </w:tc>
      </w:tr>
      <w:tr w:rsidR="006A5E62">
        <w:trPr>
          <w:gridAfter w:val="1"/>
          <w:wAfter w:w="1242" w:type="dxa"/>
        </w:trPr>
        <w:tc>
          <w:tcPr>
            <w:tcW w:w="7614" w:type="dxa"/>
            <w:gridSpan w:val="2"/>
          </w:tcPr>
          <w:p w:rsidR="007624F7" w:rsidRDefault="007624F7" w:rsidP="007624F7">
            <w:r>
              <w:lastRenderedPageBreak/>
              <w:t>4. Drugs Affecting the Endocrine System</w:t>
            </w:r>
          </w:p>
          <w:p w:rsidR="007624F7" w:rsidRDefault="007624F7" w:rsidP="007624F7">
            <w:pPr>
              <w:numPr>
                <w:ilvl w:val="0"/>
                <w:numId w:val="19"/>
              </w:numPr>
            </w:pPr>
            <w:proofErr w:type="spellStart"/>
            <w:r>
              <w:t>antidiabetic</w:t>
            </w:r>
            <w:proofErr w:type="spellEnd"/>
            <w:r>
              <w:t xml:space="preserve"> agents</w:t>
            </w:r>
          </w:p>
          <w:p w:rsidR="007624F7" w:rsidRDefault="007624F7" w:rsidP="007624F7">
            <w:pPr>
              <w:numPr>
                <w:ilvl w:val="0"/>
                <w:numId w:val="19"/>
              </w:numPr>
            </w:pPr>
            <w:r>
              <w:t>thyroid enhancers</w:t>
            </w:r>
          </w:p>
          <w:p w:rsidR="007624F7" w:rsidRDefault="007624F7" w:rsidP="007624F7">
            <w:pPr>
              <w:numPr>
                <w:ilvl w:val="0"/>
                <w:numId w:val="19"/>
              </w:numPr>
            </w:pPr>
            <w:r>
              <w:t>thyroid inhibitors</w:t>
            </w:r>
          </w:p>
          <w:p w:rsidR="007624F7" w:rsidRDefault="007624F7" w:rsidP="007624F7">
            <w:pPr>
              <w:numPr>
                <w:ilvl w:val="0"/>
                <w:numId w:val="19"/>
              </w:numPr>
            </w:pPr>
            <w:proofErr w:type="spellStart"/>
            <w:r>
              <w:t>antidiuretic</w:t>
            </w:r>
            <w:proofErr w:type="spellEnd"/>
            <w:r>
              <w:t xml:space="preserve"> hormones</w:t>
            </w:r>
          </w:p>
          <w:p w:rsidR="007624F7" w:rsidRDefault="007624F7" w:rsidP="007624F7">
            <w:pPr>
              <w:numPr>
                <w:ilvl w:val="0"/>
                <w:numId w:val="19"/>
              </w:numPr>
            </w:pPr>
            <w:proofErr w:type="spellStart"/>
            <w:r>
              <w:t>adrenocorticosteroids</w:t>
            </w:r>
            <w:proofErr w:type="spellEnd"/>
          </w:p>
          <w:p w:rsidR="006A5E62" w:rsidRPr="007624F7" w:rsidRDefault="007624F7" w:rsidP="007624F7">
            <w:pPr>
              <w:pStyle w:val="ListParagraph"/>
              <w:numPr>
                <w:ilvl w:val="0"/>
                <w:numId w:val="19"/>
              </w:numPr>
              <w:rPr>
                <w:rFonts w:ascii="Arial" w:hAnsi="Arial"/>
              </w:rPr>
            </w:pPr>
            <w:proofErr w:type="spellStart"/>
            <w:r>
              <w:t>parathyroids</w:t>
            </w:r>
            <w:proofErr w:type="spellEnd"/>
          </w:p>
          <w:p w:rsidR="007624F7" w:rsidRPr="007624F7" w:rsidRDefault="007624F7" w:rsidP="007624F7">
            <w:pPr>
              <w:pStyle w:val="ListParagraph"/>
              <w:rPr>
                <w:rFonts w:ascii="Arial" w:hAnsi="Arial"/>
              </w:rPr>
            </w:pPr>
          </w:p>
        </w:tc>
      </w:tr>
      <w:tr w:rsidR="006A5E62">
        <w:trPr>
          <w:gridAfter w:val="1"/>
          <w:wAfter w:w="1242" w:type="dxa"/>
        </w:trPr>
        <w:tc>
          <w:tcPr>
            <w:tcW w:w="7614" w:type="dxa"/>
            <w:gridSpan w:val="2"/>
          </w:tcPr>
          <w:p w:rsidR="007624F7" w:rsidRDefault="007624F7" w:rsidP="007624F7">
            <w:r>
              <w:t>5. Psychotherapeutic Drugs</w:t>
            </w:r>
          </w:p>
          <w:p w:rsidR="007624F7" w:rsidRDefault="007624F7" w:rsidP="007624F7">
            <w:pPr>
              <w:numPr>
                <w:ilvl w:val="0"/>
                <w:numId w:val="20"/>
              </w:numPr>
            </w:pPr>
            <w:r>
              <w:t>antipsychotics</w:t>
            </w:r>
          </w:p>
          <w:p w:rsidR="007624F7" w:rsidRDefault="007624F7" w:rsidP="007624F7">
            <w:pPr>
              <w:numPr>
                <w:ilvl w:val="0"/>
                <w:numId w:val="20"/>
              </w:numPr>
            </w:pPr>
            <w:proofErr w:type="spellStart"/>
            <w:r>
              <w:t>anxiolytics</w:t>
            </w:r>
            <w:proofErr w:type="spellEnd"/>
          </w:p>
          <w:p w:rsidR="007624F7" w:rsidRDefault="007624F7" w:rsidP="007624F7">
            <w:pPr>
              <w:numPr>
                <w:ilvl w:val="0"/>
                <w:numId w:val="20"/>
              </w:numPr>
            </w:pPr>
            <w:r>
              <w:t>antidepressants</w:t>
            </w:r>
          </w:p>
          <w:p w:rsidR="007624F7" w:rsidRDefault="007624F7" w:rsidP="007624F7">
            <w:pPr>
              <w:numPr>
                <w:ilvl w:val="0"/>
                <w:numId w:val="20"/>
              </w:numPr>
            </w:pPr>
            <w:r>
              <w:t>hypnotics</w:t>
            </w:r>
          </w:p>
          <w:p w:rsidR="007624F7" w:rsidRDefault="007624F7" w:rsidP="007624F7">
            <w:pPr>
              <w:numPr>
                <w:ilvl w:val="0"/>
                <w:numId w:val="20"/>
              </w:numPr>
            </w:pPr>
            <w:r>
              <w:t>mood stabilizers</w:t>
            </w:r>
          </w:p>
          <w:p w:rsidR="006A5E62" w:rsidRDefault="006A5E62">
            <w:pPr>
              <w:rPr>
                <w:rFonts w:ascii="Arial" w:hAnsi="Arial"/>
              </w:rPr>
            </w:pPr>
          </w:p>
        </w:tc>
      </w:tr>
      <w:tr w:rsidR="006A5E62">
        <w:trPr>
          <w:gridAfter w:val="1"/>
          <w:wAfter w:w="1242" w:type="dxa"/>
        </w:trPr>
        <w:tc>
          <w:tcPr>
            <w:tcW w:w="7614" w:type="dxa"/>
            <w:gridSpan w:val="2"/>
          </w:tcPr>
          <w:p w:rsidR="007624F7" w:rsidRDefault="007624F7" w:rsidP="007624F7">
            <w:r>
              <w:t>6. Drugs Used in Treatments of Cancer</w:t>
            </w:r>
          </w:p>
          <w:p w:rsidR="006A5E62" w:rsidRPr="007624F7" w:rsidRDefault="007624F7" w:rsidP="007624F7">
            <w:pPr>
              <w:pStyle w:val="ListParagraph"/>
              <w:numPr>
                <w:ilvl w:val="0"/>
                <w:numId w:val="21"/>
              </w:numPr>
              <w:rPr>
                <w:rFonts w:ascii="Arial" w:hAnsi="Arial"/>
              </w:rPr>
            </w:pPr>
            <w:proofErr w:type="spellStart"/>
            <w:r>
              <w:t>antineoplastics</w:t>
            </w:r>
            <w:proofErr w:type="spellEnd"/>
          </w:p>
        </w:tc>
      </w:tr>
    </w:tbl>
    <w:p w:rsidR="00D1300B" w:rsidRDefault="00D1300B">
      <w:pPr>
        <w:rPr>
          <w:rFonts w:ascii="Arial" w:hAnsi="Arial"/>
        </w:rPr>
      </w:pPr>
    </w:p>
    <w:tbl>
      <w:tblPr>
        <w:tblW w:w="0" w:type="auto"/>
        <w:tblLayout w:type="fixed"/>
        <w:tblLook w:val="0000"/>
      </w:tblPr>
      <w:tblGrid>
        <w:gridCol w:w="7761"/>
      </w:tblGrid>
      <w:tr w:rsidR="007624F7" w:rsidTr="00A76EB2">
        <w:trPr>
          <w:cantSplit/>
          <w:trHeight w:val="252"/>
        </w:trPr>
        <w:tc>
          <w:tcPr>
            <w:tcW w:w="7761" w:type="dxa"/>
            <w:tcBorders>
              <w:left w:val="nil"/>
            </w:tcBorders>
          </w:tcPr>
          <w:p w:rsidR="007624F7" w:rsidRDefault="007624F7" w:rsidP="00A76EB2">
            <w:r>
              <w:t>7. Drugs Affecting the Immune System</w:t>
            </w:r>
          </w:p>
          <w:p w:rsidR="007624F7" w:rsidRDefault="007624F7" w:rsidP="007624F7">
            <w:pPr>
              <w:numPr>
                <w:ilvl w:val="0"/>
                <w:numId w:val="22"/>
              </w:numPr>
            </w:pPr>
            <w:r>
              <w:t>agents that provide active or passive immunity</w:t>
            </w:r>
          </w:p>
          <w:p w:rsidR="007624F7" w:rsidRDefault="007624F7" w:rsidP="007624F7">
            <w:pPr>
              <w:numPr>
                <w:ilvl w:val="0"/>
                <w:numId w:val="22"/>
              </w:numPr>
            </w:pPr>
            <w:proofErr w:type="spellStart"/>
            <w:r>
              <w:t>immunosuppressants</w:t>
            </w:r>
            <w:proofErr w:type="spellEnd"/>
          </w:p>
          <w:p w:rsidR="007624F7" w:rsidRDefault="007624F7" w:rsidP="00A76EB2"/>
        </w:tc>
      </w:tr>
      <w:tr w:rsidR="007624F7" w:rsidTr="00A76EB2">
        <w:trPr>
          <w:cantSplit/>
          <w:trHeight w:val="252"/>
        </w:trPr>
        <w:tc>
          <w:tcPr>
            <w:tcW w:w="7761" w:type="dxa"/>
            <w:tcBorders>
              <w:left w:val="nil"/>
              <w:bottom w:val="nil"/>
            </w:tcBorders>
          </w:tcPr>
          <w:p w:rsidR="007624F7" w:rsidRDefault="007624F7" w:rsidP="00A76EB2">
            <w:r>
              <w:t>8. Complimentary Medicine</w:t>
            </w:r>
          </w:p>
          <w:p w:rsidR="007624F7" w:rsidRDefault="007624F7" w:rsidP="007624F7">
            <w:pPr>
              <w:numPr>
                <w:ilvl w:val="0"/>
                <w:numId w:val="23"/>
              </w:numPr>
            </w:pPr>
            <w:r>
              <w:t>natural or herbal products</w:t>
            </w:r>
          </w:p>
          <w:p w:rsidR="007624F7" w:rsidRDefault="007624F7" w:rsidP="007624F7">
            <w:pPr>
              <w:numPr>
                <w:ilvl w:val="0"/>
                <w:numId w:val="23"/>
              </w:numPr>
            </w:pPr>
            <w:r>
              <w:t>interaction of pharmacologic agents and natural products</w:t>
            </w:r>
          </w:p>
          <w:p w:rsidR="007624F7" w:rsidRDefault="007624F7" w:rsidP="00A76EB2"/>
        </w:tc>
      </w:tr>
    </w:tbl>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76EB2" w:rsidRDefault="00A76EB2">
            <w:pPr>
              <w:rPr>
                <w:rFonts w:ascii="Arial" w:hAnsi="Arial"/>
                <w:i/>
              </w:rPr>
            </w:pPr>
          </w:p>
          <w:p w:rsidR="00A76EB2" w:rsidRPr="005C4FE9" w:rsidRDefault="00A76EB2">
            <w:pPr>
              <w:rPr>
                <w:rFonts w:ascii="Arial" w:hAnsi="Arial"/>
                <w:i/>
              </w:rPr>
            </w:pPr>
            <w:r>
              <w:rPr>
                <w:rFonts w:ascii="Arial" w:hAnsi="Arial"/>
              </w:rPr>
              <w:t xml:space="preserve">Same Text as </w:t>
            </w:r>
            <w:proofErr w:type="spellStart"/>
            <w:r>
              <w:rPr>
                <w:rFonts w:ascii="Arial" w:hAnsi="Arial"/>
              </w:rPr>
              <w:t>PNG</w:t>
            </w:r>
            <w:proofErr w:type="spellEnd"/>
            <w:r>
              <w:rPr>
                <w:rFonts w:ascii="Arial" w:hAnsi="Arial"/>
              </w:rPr>
              <w:t xml:space="preserve"> 231</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7624F7" w:rsidRDefault="007624F7" w:rsidP="007624F7">
            <w:pPr>
              <w:numPr>
                <w:ilvl w:val="0"/>
                <w:numId w:val="24"/>
              </w:numPr>
            </w:pPr>
            <w:r>
              <w:t>Pass mark for this course is 60%</w:t>
            </w:r>
          </w:p>
          <w:p w:rsidR="007624F7" w:rsidRDefault="007624F7" w:rsidP="007624F7"/>
          <w:p w:rsidR="007624F7" w:rsidRDefault="007624F7" w:rsidP="007624F7">
            <w:pPr>
              <w:numPr>
                <w:ilvl w:val="0"/>
                <w:numId w:val="24"/>
              </w:numPr>
            </w:pPr>
            <w:r>
              <w:t>Evaluation Methods:</w:t>
            </w:r>
          </w:p>
          <w:p w:rsidR="007624F7" w:rsidRDefault="007624F7" w:rsidP="007624F7">
            <w:pPr>
              <w:numPr>
                <w:ilvl w:val="1"/>
                <w:numId w:val="24"/>
              </w:numPr>
            </w:pPr>
            <w:r>
              <w:t>Tests (4x 25% each)</w:t>
            </w:r>
            <w:r>
              <w:tab/>
            </w:r>
            <w:r>
              <w:tab/>
            </w:r>
            <w:r>
              <w:tab/>
              <w:t>100%</w:t>
            </w:r>
          </w:p>
          <w:p w:rsidR="007624F7" w:rsidRDefault="007624F7" w:rsidP="007624F7"/>
          <w:p w:rsidR="007624F7" w:rsidRDefault="007624F7" w:rsidP="007624F7">
            <w:pPr>
              <w:numPr>
                <w:ilvl w:val="0"/>
                <w:numId w:val="24"/>
              </w:numPr>
            </w:pPr>
            <w:r>
              <w:t>There are no supplemental tests/rewrites in this course</w:t>
            </w:r>
          </w:p>
          <w:p w:rsidR="00D1300B" w:rsidRDefault="00D1300B" w:rsidP="007624F7"/>
          <w:p w:rsidR="007A0D1B" w:rsidRDefault="007A0D1B" w:rsidP="007624F7"/>
          <w:p w:rsidR="007A0D1B" w:rsidRPr="007624F7" w:rsidRDefault="007A0D1B" w:rsidP="007624F7"/>
        </w:tc>
      </w:tr>
      <w:tr w:rsidR="00D1300B">
        <w:trPr>
          <w:cantSplit/>
        </w:trPr>
        <w:tc>
          <w:tcPr>
            <w:tcW w:w="675" w:type="dxa"/>
          </w:tcPr>
          <w:p w:rsidR="00D1300B" w:rsidRDefault="00D1300B">
            <w:pPr>
              <w:pStyle w:val="EnvelopeReturn"/>
            </w:pPr>
          </w:p>
        </w:tc>
        <w:tc>
          <w:tcPr>
            <w:tcW w:w="8181" w:type="dxa"/>
          </w:tcPr>
          <w:p w:rsidR="007624F7" w:rsidRDefault="007624F7">
            <w:pPr>
              <w:rPr>
                <w:rFonts w:ascii="Arial" w:hAnsi="Arial"/>
              </w:rPr>
            </w:pPr>
          </w:p>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947B0" w:rsidRPr="00A76EB2" w:rsidRDefault="001947B0" w:rsidP="00864F0E">
      <w:pPr>
        <w:pStyle w:val="PlainText"/>
        <w:rPr>
          <w:rFonts w:ascii="Arial" w:hAnsi="Arial" w:cs="Arial"/>
          <w:b/>
          <w:i/>
          <w:sz w:val="22"/>
          <w:szCs w:val="22"/>
        </w:rPr>
      </w:pPr>
      <w:r w:rsidRPr="00A76EB2">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A76EB2" w:rsidRDefault="001947B0" w:rsidP="00864F0E">
      <w:pPr>
        <w:rPr>
          <w:rFonts w:ascii="Arial" w:hAnsi="Arial" w:cs="Arial"/>
        </w:rPr>
      </w:pPr>
    </w:p>
    <w:p w:rsidR="001947B0" w:rsidRPr="00A76EB2" w:rsidRDefault="001947B0" w:rsidP="00864F0E">
      <w:pPr>
        <w:rPr>
          <w:rFonts w:ascii="Arial" w:hAnsi="Arial" w:cs="Arial"/>
        </w:rPr>
      </w:pPr>
    </w:p>
    <w:tbl>
      <w:tblPr>
        <w:tblW w:w="8838" w:type="dxa"/>
        <w:tblLayout w:type="fixed"/>
        <w:tblLook w:val="0000"/>
      </w:tblPr>
      <w:tblGrid>
        <w:gridCol w:w="675"/>
        <w:gridCol w:w="8163"/>
      </w:tblGrid>
      <w:tr w:rsidR="00D1300B" w:rsidRPr="00A76EB2" w:rsidTr="006455EB">
        <w:trPr>
          <w:cantSplit/>
        </w:trPr>
        <w:tc>
          <w:tcPr>
            <w:tcW w:w="675" w:type="dxa"/>
          </w:tcPr>
          <w:p w:rsidR="00D1300B" w:rsidRPr="00A76EB2" w:rsidRDefault="00D1300B" w:rsidP="00864F0E">
            <w:pPr>
              <w:rPr>
                <w:rFonts w:ascii="Arial" w:hAnsi="Arial"/>
                <w:b/>
              </w:rPr>
            </w:pPr>
            <w:r w:rsidRPr="00A76EB2">
              <w:rPr>
                <w:rFonts w:ascii="Arial" w:hAnsi="Arial"/>
                <w:b/>
              </w:rPr>
              <w:t>VI.</w:t>
            </w:r>
          </w:p>
        </w:tc>
        <w:tc>
          <w:tcPr>
            <w:tcW w:w="8163" w:type="dxa"/>
          </w:tcPr>
          <w:p w:rsidR="00D1300B" w:rsidRPr="00A76EB2" w:rsidRDefault="00D1300B" w:rsidP="00864F0E">
            <w:pPr>
              <w:rPr>
                <w:rFonts w:ascii="Arial" w:hAnsi="Arial"/>
                <w:b/>
              </w:rPr>
            </w:pPr>
            <w:r w:rsidRPr="00A76EB2">
              <w:rPr>
                <w:rFonts w:ascii="Arial" w:hAnsi="Arial"/>
                <w:b/>
              </w:rPr>
              <w:t>SPECIAL NOTES:</w:t>
            </w:r>
          </w:p>
          <w:p w:rsidR="00D1300B" w:rsidRPr="00A76EB2" w:rsidRDefault="00D1300B" w:rsidP="00864F0E">
            <w:pPr>
              <w:rPr>
                <w:rFonts w:ascii="Arial" w:hAnsi="Arial"/>
              </w:rPr>
            </w:pPr>
          </w:p>
        </w:tc>
      </w:tr>
      <w:tr w:rsidR="0005601D" w:rsidRPr="00A76EB2" w:rsidTr="006455EB">
        <w:trPr>
          <w:cantSplit/>
        </w:trPr>
        <w:tc>
          <w:tcPr>
            <w:tcW w:w="675" w:type="dxa"/>
          </w:tcPr>
          <w:p w:rsidR="0005601D" w:rsidRPr="00A76EB2" w:rsidRDefault="0005601D" w:rsidP="0005601D">
            <w:pPr>
              <w:rPr>
                <w:rFonts w:ascii="Arial" w:hAnsi="Arial"/>
              </w:rPr>
            </w:pPr>
          </w:p>
        </w:tc>
        <w:tc>
          <w:tcPr>
            <w:tcW w:w="8163" w:type="dxa"/>
          </w:tcPr>
          <w:p w:rsidR="0005601D" w:rsidRPr="00A76EB2" w:rsidRDefault="0005601D" w:rsidP="0005601D">
            <w:pPr>
              <w:rPr>
                <w:rFonts w:ascii="Arial" w:hAnsi="Arial"/>
              </w:rPr>
            </w:pPr>
            <w:r w:rsidRPr="00A76EB2">
              <w:rPr>
                <w:rFonts w:ascii="Arial" w:hAnsi="Arial"/>
                <w:u w:val="single"/>
              </w:rPr>
              <w:t>Course Outline Amendments</w:t>
            </w:r>
            <w:r w:rsidRPr="00A76EB2">
              <w:rPr>
                <w:rFonts w:ascii="Arial" w:hAnsi="Arial"/>
              </w:rPr>
              <w:t>:</w:t>
            </w:r>
          </w:p>
          <w:p w:rsidR="0005601D" w:rsidRPr="00A76EB2" w:rsidRDefault="0005601D" w:rsidP="0005601D">
            <w:pPr>
              <w:rPr>
                <w:rFonts w:ascii="Arial" w:hAnsi="Arial"/>
              </w:rPr>
            </w:pPr>
            <w:r w:rsidRPr="00A76EB2">
              <w:rPr>
                <w:rFonts w:ascii="Arial" w:hAnsi="Arial"/>
              </w:rPr>
              <w:t>The professor reserves the right to change the information contained in this course outline depending on the needs of the learner and the availability of resources.</w:t>
            </w:r>
          </w:p>
          <w:p w:rsidR="0005601D" w:rsidRPr="00A76EB2" w:rsidRDefault="0005601D" w:rsidP="0005601D">
            <w:pPr>
              <w:rPr>
                <w:rFonts w:ascii="Arial" w:hAnsi="Arial"/>
              </w:rPr>
            </w:pPr>
          </w:p>
        </w:tc>
      </w:tr>
      <w:tr w:rsidR="0005601D" w:rsidRPr="00A76EB2" w:rsidTr="006455EB">
        <w:trPr>
          <w:cantSplit/>
        </w:trPr>
        <w:tc>
          <w:tcPr>
            <w:tcW w:w="675" w:type="dxa"/>
          </w:tcPr>
          <w:p w:rsidR="0005601D" w:rsidRPr="00A76EB2" w:rsidRDefault="0005601D" w:rsidP="0005601D">
            <w:pPr>
              <w:rPr>
                <w:rFonts w:ascii="Arial" w:hAnsi="Arial"/>
              </w:rPr>
            </w:pPr>
          </w:p>
        </w:tc>
        <w:tc>
          <w:tcPr>
            <w:tcW w:w="8163" w:type="dxa"/>
          </w:tcPr>
          <w:p w:rsidR="0005601D" w:rsidRPr="00A76EB2" w:rsidRDefault="0005601D" w:rsidP="0005601D">
            <w:pPr>
              <w:rPr>
                <w:rFonts w:ascii="Arial" w:hAnsi="Arial"/>
              </w:rPr>
            </w:pPr>
            <w:r w:rsidRPr="00A76EB2">
              <w:rPr>
                <w:rFonts w:ascii="Arial" w:hAnsi="Arial"/>
                <w:u w:val="single"/>
              </w:rPr>
              <w:t>Retention of Course Outlines</w:t>
            </w:r>
            <w:r w:rsidRPr="00A76EB2">
              <w:rPr>
                <w:rFonts w:ascii="Arial" w:hAnsi="Arial"/>
              </w:rPr>
              <w:t>:</w:t>
            </w:r>
          </w:p>
          <w:p w:rsidR="0005601D" w:rsidRPr="00A76EB2" w:rsidRDefault="0005601D" w:rsidP="0005601D">
            <w:pPr>
              <w:rPr>
                <w:rFonts w:ascii="Arial" w:hAnsi="Arial"/>
              </w:rPr>
            </w:pPr>
            <w:r w:rsidRPr="00A76EB2">
              <w:rPr>
                <w:rFonts w:ascii="Arial" w:hAnsi="Arial"/>
              </w:rPr>
              <w:t>It is the responsibility of the student to retain all course outlines for possible future use in acquiring advanced standing at other postsecondary institutions.</w:t>
            </w:r>
          </w:p>
          <w:p w:rsidR="0005601D" w:rsidRPr="00A76EB2" w:rsidRDefault="0005601D" w:rsidP="0005601D">
            <w:pPr>
              <w:rPr>
                <w:rFonts w:ascii="Arial" w:hAnsi="Arial"/>
              </w:rPr>
            </w:pPr>
          </w:p>
        </w:tc>
      </w:tr>
      <w:tr w:rsidR="0005601D" w:rsidRPr="00A76EB2" w:rsidTr="006455EB">
        <w:trPr>
          <w:cantSplit/>
        </w:trPr>
        <w:tc>
          <w:tcPr>
            <w:tcW w:w="675" w:type="dxa"/>
          </w:tcPr>
          <w:p w:rsidR="0005601D" w:rsidRPr="00A76EB2" w:rsidRDefault="0005601D" w:rsidP="0005601D">
            <w:pPr>
              <w:rPr>
                <w:rFonts w:ascii="Arial" w:hAnsi="Arial"/>
              </w:rPr>
            </w:pPr>
          </w:p>
        </w:tc>
        <w:tc>
          <w:tcPr>
            <w:tcW w:w="8163" w:type="dxa"/>
          </w:tcPr>
          <w:p w:rsidR="0005601D" w:rsidRPr="00A76EB2" w:rsidRDefault="0005601D" w:rsidP="0005601D">
            <w:pPr>
              <w:rPr>
                <w:rFonts w:ascii="Arial" w:hAnsi="Arial"/>
                <w:b/>
              </w:rPr>
            </w:pPr>
            <w:r w:rsidRPr="00A76EB2">
              <w:rPr>
                <w:rFonts w:ascii="Arial" w:hAnsi="Arial"/>
                <w:u w:val="single"/>
              </w:rPr>
              <w:t>Prior Learning Assessment</w:t>
            </w:r>
            <w:r w:rsidRPr="00A76EB2">
              <w:rPr>
                <w:rFonts w:ascii="Arial" w:hAnsi="Arial"/>
                <w:b/>
              </w:rPr>
              <w:t>:</w:t>
            </w:r>
          </w:p>
          <w:p w:rsidR="0005601D" w:rsidRPr="00A76EB2" w:rsidRDefault="0005601D" w:rsidP="0005601D">
            <w:pPr>
              <w:rPr>
                <w:rFonts w:ascii="Arial" w:hAnsi="Arial" w:cs="Arial"/>
                <w:sz w:val="22"/>
                <w:szCs w:val="22"/>
              </w:rPr>
            </w:pPr>
            <w:r w:rsidRPr="00A76EB2">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A76EB2">
              <w:rPr>
                <w:rFonts w:ascii="Arial" w:hAnsi="Arial" w:cs="Arial"/>
                <w:sz w:val="22"/>
                <w:szCs w:val="22"/>
              </w:rPr>
              <w:t>Please refer to the Student Academic Calendar of Events for the deadline date by which application must be made for advance standing.</w:t>
            </w:r>
          </w:p>
          <w:p w:rsidR="0005601D" w:rsidRPr="00A76EB2" w:rsidRDefault="0005601D" w:rsidP="0005601D">
            <w:pPr>
              <w:rPr>
                <w:rFonts w:ascii="Arial" w:hAnsi="Arial"/>
              </w:rPr>
            </w:pPr>
          </w:p>
          <w:p w:rsidR="0005601D" w:rsidRPr="00A76EB2" w:rsidRDefault="0005601D" w:rsidP="0005601D">
            <w:pPr>
              <w:rPr>
                <w:rFonts w:ascii="Arial" w:hAnsi="Arial"/>
              </w:rPr>
            </w:pPr>
            <w:r w:rsidRPr="00A76EB2">
              <w:rPr>
                <w:rFonts w:ascii="Arial" w:hAnsi="Arial"/>
              </w:rPr>
              <w:t>Credit for prior learning will also be given upon successful completion of a challenge exam or portfolio.</w:t>
            </w:r>
          </w:p>
          <w:p w:rsidR="0005601D" w:rsidRPr="00A76EB2" w:rsidRDefault="0005601D" w:rsidP="0005601D">
            <w:pPr>
              <w:rPr>
                <w:rFonts w:ascii="Arial" w:hAnsi="Arial"/>
              </w:rPr>
            </w:pPr>
          </w:p>
          <w:p w:rsidR="0005601D" w:rsidRPr="00A76EB2" w:rsidRDefault="0005601D" w:rsidP="0005601D">
            <w:pPr>
              <w:rPr>
                <w:rFonts w:ascii="Arial" w:hAnsi="Arial"/>
              </w:rPr>
            </w:pPr>
            <w:r w:rsidRPr="00A76EB2">
              <w:rPr>
                <w:rFonts w:ascii="Arial" w:hAnsi="Arial"/>
              </w:rPr>
              <w:t>Substitute course information is available in the Registrar's office.</w:t>
            </w:r>
          </w:p>
          <w:p w:rsidR="0005601D" w:rsidRPr="00A76EB2" w:rsidRDefault="0005601D" w:rsidP="0005601D">
            <w:pPr>
              <w:rPr>
                <w:rFonts w:ascii="Arial" w:hAnsi="Arial"/>
              </w:rPr>
            </w:pPr>
          </w:p>
        </w:tc>
      </w:tr>
      <w:tr w:rsidR="0005601D" w:rsidRPr="00A76EB2" w:rsidTr="006455EB">
        <w:trPr>
          <w:cantSplit/>
        </w:trPr>
        <w:tc>
          <w:tcPr>
            <w:tcW w:w="675" w:type="dxa"/>
          </w:tcPr>
          <w:p w:rsidR="0005601D" w:rsidRPr="00A76EB2" w:rsidRDefault="0005601D" w:rsidP="0005601D">
            <w:pPr>
              <w:rPr>
                <w:rFonts w:ascii="Arial" w:hAnsi="Arial"/>
              </w:rPr>
            </w:pPr>
          </w:p>
        </w:tc>
        <w:tc>
          <w:tcPr>
            <w:tcW w:w="8163" w:type="dxa"/>
          </w:tcPr>
          <w:p w:rsidR="0005601D" w:rsidRPr="00A76EB2" w:rsidRDefault="0005601D" w:rsidP="0005601D">
            <w:pPr>
              <w:rPr>
                <w:rFonts w:ascii="Arial" w:hAnsi="Arial"/>
              </w:rPr>
            </w:pPr>
            <w:r w:rsidRPr="00A76EB2">
              <w:rPr>
                <w:rFonts w:ascii="Arial" w:hAnsi="Arial"/>
                <w:u w:val="single"/>
              </w:rPr>
              <w:t>Disability Services</w:t>
            </w:r>
            <w:r w:rsidRPr="00A76EB2">
              <w:rPr>
                <w:rFonts w:ascii="Arial" w:hAnsi="Arial"/>
              </w:rPr>
              <w:t>:</w:t>
            </w:r>
          </w:p>
          <w:p w:rsidR="0005601D" w:rsidRPr="00A76EB2" w:rsidRDefault="0005601D" w:rsidP="0005601D">
            <w:pPr>
              <w:rPr>
                <w:rFonts w:ascii="Arial" w:hAnsi="Arial"/>
              </w:rPr>
            </w:pPr>
            <w:r w:rsidRPr="00A76EB2">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A76EB2" w:rsidRDefault="0005601D" w:rsidP="0005601D">
            <w:pPr>
              <w:rPr>
                <w:rFonts w:ascii="Arial" w:hAnsi="Arial"/>
              </w:rPr>
            </w:pPr>
          </w:p>
        </w:tc>
      </w:tr>
      <w:tr w:rsidR="0005601D" w:rsidRPr="00A76EB2" w:rsidTr="006455EB">
        <w:trPr>
          <w:cantSplit/>
        </w:trPr>
        <w:tc>
          <w:tcPr>
            <w:tcW w:w="675" w:type="dxa"/>
          </w:tcPr>
          <w:p w:rsidR="0005601D" w:rsidRPr="00A76EB2" w:rsidRDefault="0005601D" w:rsidP="0005601D">
            <w:pPr>
              <w:rPr>
                <w:rFonts w:ascii="Arial" w:hAnsi="Arial"/>
              </w:rPr>
            </w:pPr>
          </w:p>
        </w:tc>
        <w:tc>
          <w:tcPr>
            <w:tcW w:w="8163" w:type="dxa"/>
          </w:tcPr>
          <w:p w:rsidR="0005601D" w:rsidRPr="00A76EB2" w:rsidRDefault="0005601D" w:rsidP="0005601D">
            <w:pPr>
              <w:rPr>
                <w:rFonts w:ascii="Arial" w:hAnsi="Arial"/>
                <w:u w:val="single"/>
              </w:rPr>
            </w:pPr>
            <w:r w:rsidRPr="00A76EB2">
              <w:rPr>
                <w:rFonts w:ascii="Arial" w:hAnsi="Arial"/>
                <w:u w:val="single"/>
              </w:rPr>
              <w:t>Communication:</w:t>
            </w:r>
          </w:p>
          <w:p w:rsidR="0005601D" w:rsidRPr="00A76EB2" w:rsidRDefault="0005601D" w:rsidP="0005601D">
            <w:pPr>
              <w:rPr>
                <w:szCs w:val="24"/>
                <w:lang w:val="en-CA" w:eastAsia="en-CA"/>
              </w:rPr>
            </w:pPr>
            <w:r w:rsidRPr="00A76EB2">
              <w:rPr>
                <w:rFonts w:ascii="Arial" w:hAnsi="Arial" w:cs="Arial"/>
                <w:szCs w:val="24"/>
                <w:lang w:val="en-CA" w:eastAsia="en-CA"/>
              </w:rPr>
              <w:t xml:space="preserve">The College considers </w:t>
            </w:r>
            <w:proofErr w:type="spellStart"/>
            <w:r w:rsidRPr="00A76EB2">
              <w:rPr>
                <w:rFonts w:ascii="Arial" w:hAnsi="Arial" w:cs="Arial"/>
                <w:b/>
                <w:bCs/>
                <w:i/>
                <w:iCs/>
                <w:szCs w:val="24"/>
                <w:lang w:val="en-CA" w:eastAsia="en-CA"/>
              </w:rPr>
              <w:t>WebCT</w:t>
            </w:r>
            <w:proofErr w:type="spellEnd"/>
            <w:r w:rsidRPr="00A76EB2">
              <w:rPr>
                <w:rFonts w:ascii="Arial" w:hAnsi="Arial" w:cs="Arial"/>
                <w:b/>
                <w:bCs/>
                <w:i/>
                <w:iCs/>
                <w:szCs w:val="24"/>
                <w:lang w:val="en-CA" w:eastAsia="en-CA"/>
              </w:rPr>
              <w:t>/</w:t>
            </w:r>
            <w:proofErr w:type="spellStart"/>
            <w:r w:rsidRPr="00A76EB2">
              <w:rPr>
                <w:rFonts w:ascii="Arial" w:hAnsi="Arial" w:cs="Arial"/>
                <w:b/>
                <w:bCs/>
                <w:i/>
                <w:iCs/>
                <w:szCs w:val="24"/>
                <w:lang w:val="en-CA" w:eastAsia="en-CA"/>
              </w:rPr>
              <w:t>LMS</w:t>
            </w:r>
            <w:proofErr w:type="spellEnd"/>
            <w:r w:rsidRPr="00A76EB2">
              <w:rPr>
                <w:rFonts w:ascii="Arial" w:hAnsi="Arial" w:cs="Arial"/>
                <w:b/>
                <w:bCs/>
                <w:i/>
                <w:iCs/>
                <w:szCs w:val="24"/>
                <w:lang w:val="en-CA" w:eastAsia="en-CA"/>
              </w:rPr>
              <w:t> </w:t>
            </w:r>
            <w:r w:rsidRPr="00A76EB2">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A76EB2">
              <w:rPr>
                <w:rFonts w:ascii="Arial" w:hAnsi="Arial" w:cs="Arial"/>
                <w:b/>
                <w:bCs/>
                <w:i/>
                <w:iCs/>
                <w:szCs w:val="24"/>
                <w:lang w:val="en-CA" w:eastAsia="en-CA"/>
              </w:rPr>
              <w:t>Learning Management System</w:t>
            </w:r>
            <w:r w:rsidRPr="00A76EB2">
              <w:rPr>
                <w:rFonts w:ascii="Arial" w:hAnsi="Arial" w:cs="Arial"/>
                <w:szCs w:val="24"/>
                <w:lang w:val="en-CA" w:eastAsia="en-CA"/>
              </w:rPr>
              <w:t xml:space="preserve"> communication tool</w:t>
            </w:r>
            <w:r w:rsidRPr="00A76EB2">
              <w:rPr>
                <w:rFonts w:ascii="Arial" w:hAnsi="Arial" w:cs="Arial"/>
                <w:sz w:val="20"/>
                <w:lang w:val="en-CA" w:eastAsia="en-CA"/>
              </w:rPr>
              <w:t>.</w:t>
            </w:r>
          </w:p>
          <w:p w:rsidR="0005601D" w:rsidRPr="00A76EB2" w:rsidRDefault="0005601D" w:rsidP="0005601D">
            <w:pPr>
              <w:rPr>
                <w:rFonts w:ascii="Arial" w:hAnsi="Arial"/>
              </w:rPr>
            </w:pPr>
          </w:p>
        </w:tc>
      </w:tr>
      <w:tr w:rsidR="0005601D" w:rsidRPr="00A76EB2" w:rsidTr="006455EB">
        <w:trPr>
          <w:cantSplit/>
        </w:trPr>
        <w:tc>
          <w:tcPr>
            <w:tcW w:w="675" w:type="dxa"/>
          </w:tcPr>
          <w:p w:rsidR="0005601D" w:rsidRPr="00A76EB2" w:rsidRDefault="0005601D" w:rsidP="0005601D">
            <w:pPr>
              <w:rPr>
                <w:rFonts w:ascii="Arial" w:hAnsi="Arial"/>
              </w:rPr>
            </w:pPr>
          </w:p>
        </w:tc>
        <w:tc>
          <w:tcPr>
            <w:tcW w:w="8163" w:type="dxa"/>
          </w:tcPr>
          <w:p w:rsidR="0005601D" w:rsidRPr="00A76EB2" w:rsidRDefault="0005601D" w:rsidP="0005601D">
            <w:pPr>
              <w:rPr>
                <w:rFonts w:ascii="Arial" w:hAnsi="Arial"/>
              </w:rPr>
            </w:pPr>
            <w:r w:rsidRPr="00A76EB2">
              <w:rPr>
                <w:rFonts w:ascii="Arial" w:hAnsi="Arial"/>
                <w:u w:val="single"/>
              </w:rPr>
              <w:t>Plagiarism</w:t>
            </w:r>
            <w:r w:rsidRPr="00A76EB2">
              <w:rPr>
                <w:rFonts w:ascii="Arial" w:hAnsi="Arial"/>
              </w:rPr>
              <w:t>:</w:t>
            </w:r>
          </w:p>
          <w:p w:rsidR="0005601D" w:rsidRPr="00A76EB2" w:rsidRDefault="0005601D" w:rsidP="0005601D">
            <w:pPr>
              <w:pStyle w:val="Default"/>
              <w:rPr>
                <w:color w:val="auto"/>
              </w:rPr>
            </w:pPr>
            <w:r w:rsidRPr="00A76EB2">
              <w:rPr>
                <w:color w:val="auto"/>
              </w:rPr>
              <w:t xml:space="preserve">Students should refer to the definition of “academic dishonesty” in </w:t>
            </w:r>
            <w:r w:rsidRPr="00A76EB2">
              <w:rPr>
                <w:i/>
                <w:color w:val="auto"/>
              </w:rPr>
              <w:t>Student Code of Conduct</w:t>
            </w:r>
            <w:r w:rsidRPr="00A76EB2">
              <w:rPr>
                <w:color w:val="auto"/>
              </w:rPr>
              <w:t>.  A professor/instructor may assign a sanction as defined below, or make recommendations to the Academic Chair for disposition of the matter. The professor/instructor may:</w:t>
            </w:r>
          </w:p>
          <w:p w:rsidR="0005601D" w:rsidRPr="00A76EB2" w:rsidRDefault="0005601D" w:rsidP="0005601D">
            <w:pPr>
              <w:pStyle w:val="Default"/>
              <w:numPr>
                <w:ilvl w:val="0"/>
                <w:numId w:val="14"/>
              </w:numPr>
              <w:rPr>
                <w:color w:val="auto"/>
              </w:rPr>
            </w:pPr>
            <w:r w:rsidRPr="00A76EB2">
              <w:rPr>
                <w:color w:val="auto"/>
              </w:rPr>
              <w:t xml:space="preserve">issue a verbal reprimand, </w:t>
            </w:r>
          </w:p>
          <w:p w:rsidR="0005601D" w:rsidRPr="00A76EB2" w:rsidRDefault="0005601D" w:rsidP="0005601D">
            <w:pPr>
              <w:pStyle w:val="Default"/>
              <w:numPr>
                <w:ilvl w:val="0"/>
                <w:numId w:val="14"/>
              </w:numPr>
              <w:rPr>
                <w:color w:val="auto"/>
              </w:rPr>
            </w:pPr>
            <w:r w:rsidRPr="00A76EB2">
              <w:rPr>
                <w:color w:val="auto"/>
              </w:rPr>
              <w:t xml:space="preserve">make an assignment of a lower grade with explanation, </w:t>
            </w:r>
          </w:p>
          <w:p w:rsidR="0005601D" w:rsidRPr="00A76EB2" w:rsidRDefault="0005601D" w:rsidP="0005601D">
            <w:pPr>
              <w:pStyle w:val="Default"/>
              <w:numPr>
                <w:ilvl w:val="0"/>
                <w:numId w:val="14"/>
              </w:numPr>
              <w:rPr>
                <w:color w:val="auto"/>
              </w:rPr>
            </w:pPr>
            <w:r w:rsidRPr="00A76EB2">
              <w:rPr>
                <w:color w:val="auto"/>
              </w:rPr>
              <w:t xml:space="preserve">require additional academic assignments and issue a lower grade upon completion to the maximum grade “C”, </w:t>
            </w:r>
          </w:p>
          <w:p w:rsidR="0005601D" w:rsidRPr="00A76EB2" w:rsidRDefault="0005601D" w:rsidP="0005601D">
            <w:pPr>
              <w:pStyle w:val="Default"/>
              <w:numPr>
                <w:ilvl w:val="0"/>
                <w:numId w:val="14"/>
              </w:numPr>
              <w:rPr>
                <w:color w:val="auto"/>
              </w:rPr>
            </w:pPr>
            <w:r w:rsidRPr="00A76EB2">
              <w:rPr>
                <w:color w:val="auto"/>
              </w:rPr>
              <w:t xml:space="preserve">make an automatic assignment of a failing grade, </w:t>
            </w:r>
          </w:p>
          <w:p w:rsidR="0005601D" w:rsidRPr="00A76EB2" w:rsidRDefault="0005601D" w:rsidP="0005601D">
            <w:pPr>
              <w:pStyle w:val="Default"/>
              <w:numPr>
                <w:ilvl w:val="0"/>
                <w:numId w:val="14"/>
              </w:numPr>
              <w:rPr>
                <w:color w:val="auto"/>
              </w:rPr>
            </w:pPr>
            <w:proofErr w:type="gramStart"/>
            <w:r w:rsidRPr="00A76EB2">
              <w:rPr>
                <w:color w:val="auto"/>
              </w:rPr>
              <w:t>recommend</w:t>
            </w:r>
            <w:proofErr w:type="gramEnd"/>
            <w:r w:rsidRPr="00A76EB2">
              <w:rPr>
                <w:color w:val="auto"/>
              </w:rPr>
              <w:t xml:space="preserve"> to the Chair dismissal from the course with the assignment of a failing grade. </w:t>
            </w:r>
          </w:p>
          <w:p w:rsidR="0005601D" w:rsidRPr="00A76EB2" w:rsidRDefault="0005601D" w:rsidP="0005601D">
            <w:pPr>
              <w:pStyle w:val="Default"/>
              <w:rPr>
                <w:color w:val="auto"/>
              </w:rPr>
            </w:pPr>
            <w:r w:rsidRPr="00A76EB2">
              <w:rPr>
                <w:color w:val="auto"/>
              </w:rPr>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A76EB2" w:rsidRDefault="0005601D" w:rsidP="0005601D">
            <w:pPr>
              <w:rPr>
                <w:rFonts w:ascii="Arial" w:hAnsi="Arial"/>
              </w:rPr>
            </w:pPr>
          </w:p>
        </w:tc>
      </w:tr>
      <w:tr w:rsidR="0005601D" w:rsidRPr="00A76EB2" w:rsidTr="006455EB">
        <w:trPr>
          <w:cantSplit/>
        </w:trPr>
        <w:tc>
          <w:tcPr>
            <w:tcW w:w="675" w:type="dxa"/>
          </w:tcPr>
          <w:p w:rsidR="0005601D" w:rsidRPr="00A76EB2" w:rsidRDefault="0005601D" w:rsidP="0005601D">
            <w:pPr>
              <w:rPr>
                <w:rFonts w:ascii="Arial" w:hAnsi="Arial"/>
              </w:rPr>
            </w:pPr>
          </w:p>
        </w:tc>
        <w:tc>
          <w:tcPr>
            <w:tcW w:w="8163" w:type="dxa"/>
          </w:tcPr>
          <w:p w:rsidR="0005601D" w:rsidRPr="00A76EB2" w:rsidRDefault="0005601D" w:rsidP="0005601D">
            <w:pPr>
              <w:rPr>
                <w:rFonts w:ascii="Arial" w:hAnsi="Arial" w:cs="Arial"/>
                <w:szCs w:val="24"/>
                <w:u w:val="single"/>
              </w:rPr>
            </w:pPr>
            <w:r w:rsidRPr="00A76EB2">
              <w:rPr>
                <w:rFonts w:ascii="Arial" w:hAnsi="Arial" w:cs="Arial"/>
                <w:szCs w:val="24"/>
                <w:u w:val="single"/>
              </w:rPr>
              <w:t>Student Portal:</w:t>
            </w:r>
          </w:p>
          <w:p w:rsidR="0005601D" w:rsidRPr="00A76EB2" w:rsidRDefault="0005601D" w:rsidP="0005601D">
            <w:pPr>
              <w:pStyle w:val="NormalWeb"/>
              <w:spacing w:before="0" w:beforeAutospacing="0" w:after="0" w:afterAutospacing="0"/>
              <w:rPr>
                <w:i/>
                <w:sz w:val="20"/>
              </w:rPr>
            </w:pPr>
            <w:r w:rsidRPr="00A76EB2">
              <w:rPr>
                <w:rFonts w:ascii="Arial" w:hAnsi="Arial" w:cs="Arial"/>
              </w:rPr>
              <w:t xml:space="preserve">The Sault College portal allows you to view all your student information in one place. </w:t>
            </w:r>
            <w:proofErr w:type="spellStart"/>
            <w:proofErr w:type="gramStart"/>
            <w:r w:rsidRPr="00A76EB2">
              <w:rPr>
                <w:rFonts w:ascii="Arial" w:hAnsi="Arial" w:cs="Arial"/>
                <w:b/>
              </w:rPr>
              <w:t>mysaultcollege</w:t>
            </w:r>
            <w:proofErr w:type="spellEnd"/>
            <w:proofErr w:type="gramEnd"/>
            <w:r w:rsidRPr="00A76EB2">
              <w:rPr>
                <w:rFonts w:ascii="Arial" w:hAnsi="Arial" w:cs="Arial"/>
                <w:b/>
              </w:rPr>
              <w:t xml:space="preserve"> </w:t>
            </w:r>
            <w:r w:rsidRPr="00A76EB2">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A76EB2">
              <w:rPr>
                <w:rFonts w:ascii="Arial" w:hAnsi="Arial" w:cs="Arial"/>
              </w:rPr>
              <w:t>records</w:t>
            </w:r>
            <w:proofErr w:type="gramEnd"/>
            <w:r w:rsidRPr="00A76EB2">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A76EB2">
              <w:rPr>
                <w:rFonts w:ascii="Arial" w:hAnsi="Arial" w:cs="Arial"/>
              </w:rPr>
              <w:t>LMS</w:t>
            </w:r>
            <w:proofErr w:type="spellEnd"/>
            <w:r w:rsidRPr="00A76EB2">
              <w:rPr>
                <w:rFonts w:ascii="Arial" w:hAnsi="Arial" w:cs="Arial"/>
              </w:rPr>
              <w:t xml:space="preserve">), and much more are also accessible through the student portal.  Go to </w:t>
            </w:r>
            <w:hyperlink r:id="rId8" w:history="1">
              <w:r w:rsidRPr="00A76EB2">
                <w:rPr>
                  <w:rStyle w:val="Hyperlink"/>
                  <w:rFonts w:ascii="Arial" w:hAnsi="Arial" w:cs="Arial"/>
                  <w:color w:val="auto"/>
                </w:rPr>
                <w:t>https://my.saultcollege.ca</w:t>
              </w:r>
            </w:hyperlink>
            <w:r w:rsidRPr="00A76EB2">
              <w:rPr>
                <w:rFonts w:ascii="Arial" w:hAnsi="Arial" w:cs="Arial"/>
              </w:rPr>
              <w:t>.</w:t>
            </w:r>
          </w:p>
          <w:p w:rsidR="0005601D" w:rsidRPr="00A76EB2" w:rsidRDefault="0005601D" w:rsidP="0005601D">
            <w:pPr>
              <w:rPr>
                <w:rFonts w:ascii="Arial" w:hAnsi="Arial"/>
              </w:rPr>
            </w:pPr>
          </w:p>
        </w:tc>
      </w:tr>
      <w:tr w:rsidR="0005601D" w:rsidRPr="00A76EB2" w:rsidTr="006455EB">
        <w:trPr>
          <w:cantSplit/>
        </w:trPr>
        <w:tc>
          <w:tcPr>
            <w:tcW w:w="675" w:type="dxa"/>
          </w:tcPr>
          <w:p w:rsidR="0005601D" w:rsidRPr="00A76EB2" w:rsidRDefault="0005601D" w:rsidP="0005601D">
            <w:pPr>
              <w:rPr>
                <w:rFonts w:ascii="Arial" w:hAnsi="Arial"/>
              </w:rPr>
            </w:pPr>
          </w:p>
        </w:tc>
        <w:tc>
          <w:tcPr>
            <w:tcW w:w="8163" w:type="dxa"/>
          </w:tcPr>
          <w:p w:rsidR="0005601D" w:rsidRPr="00A76EB2" w:rsidRDefault="0005601D" w:rsidP="0005601D">
            <w:pPr>
              <w:rPr>
                <w:rFonts w:ascii="Arial" w:hAnsi="Arial" w:cs="Arial"/>
                <w:szCs w:val="24"/>
                <w:u w:val="single"/>
                <w:lang w:eastAsia="en-CA"/>
              </w:rPr>
            </w:pPr>
            <w:r w:rsidRPr="00A76EB2">
              <w:rPr>
                <w:rFonts w:ascii="Arial" w:hAnsi="Arial" w:cs="Arial"/>
                <w:szCs w:val="24"/>
                <w:u w:val="single"/>
                <w:lang w:eastAsia="en-CA"/>
              </w:rPr>
              <w:t>Electronic Devices in the Classroom:</w:t>
            </w:r>
          </w:p>
          <w:p w:rsidR="0005601D" w:rsidRPr="00A76EB2" w:rsidRDefault="0005601D" w:rsidP="0005601D">
            <w:pPr>
              <w:rPr>
                <w:rFonts w:ascii="Arial" w:hAnsi="Arial" w:cs="Arial"/>
                <w:szCs w:val="24"/>
                <w:lang w:eastAsia="en-CA"/>
              </w:rPr>
            </w:pPr>
            <w:r w:rsidRPr="00A76EB2">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76EB2">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A76EB2">
              <w:rPr>
                <w:rFonts w:ascii="Arial" w:hAnsi="Arial" w:cs="Arial"/>
                <w:szCs w:val="24"/>
                <w:lang w:eastAsia="en-CA"/>
              </w:rPr>
              <w:t xml:space="preserve"> </w:t>
            </w:r>
          </w:p>
          <w:p w:rsidR="0005601D" w:rsidRPr="00A76EB2" w:rsidRDefault="0005601D" w:rsidP="0005601D">
            <w:pPr>
              <w:rPr>
                <w:rFonts w:ascii="Arial" w:hAnsi="Arial"/>
              </w:rPr>
            </w:pPr>
          </w:p>
        </w:tc>
      </w:tr>
      <w:tr w:rsidR="0005601D" w:rsidRPr="00A76EB2" w:rsidTr="006455EB">
        <w:trPr>
          <w:cantSplit/>
        </w:trPr>
        <w:tc>
          <w:tcPr>
            <w:tcW w:w="675" w:type="dxa"/>
          </w:tcPr>
          <w:p w:rsidR="0005601D" w:rsidRPr="00A76EB2" w:rsidRDefault="0005601D" w:rsidP="0005601D">
            <w:pPr>
              <w:rPr>
                <w:rFonts w:ascii="Arial" w:hAnsi="Arial"/>
              </w:rPr>
            </w:pPr>
          </w:p>
        </w:tc>
        <w:tc>
          <w:tcPr>
            <w:tcW w:w="8163" w:type="dxa"/>
          </w:tcPr>
          <w:p w:rsidR="0005601D" w:rsidRPr="00A76EB2" w:rsidRDefault="0005601D" w:rsidP="0005601D">
            <w:pPr>
              <w:rPr>
                <w:rFonts w:ascii="Arial" w:hAnsi="Arial" w:cs="Arial"/>
                <w:szCs w:val="24"/>
                <w:u w:val="single"/>
              </w:rPr>
            </w:pPr>
            <w:r w:rsidRPr="00A76EB2">
              <w:rPr>
                <w:rFonts w:ascii="Arial" w:hAnsi="Arial" w:cs="Arial"/>
                <w:szCs w:val="24"/>
                <w:u w:val="single"/>
              </w:rPr>
              <w:t>Attendance:</w:t>
            </w:r>
          </w:p>
          <w:p w:rsidR="0005601D" w:rsidRPr="00A76EB2" w:rsidRDefault="0005601D" w:rsidP="0005601D">
            <w:pPr>
              <w:rPr>
                <w:rFonts w:ascii="Arial" w:hAnsi="Arial" w:cs="Arial"/>
                <w:szCs w:val="24"/>
              </w:rPr>
            </w:pPr>
            <w:r w:rsidRPr="00A76EB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A76EB2" w:rsidRDefault="0005601D" w:rsidP="0005601D">
            <w:pPr>
              <w:rPr>
                <w:rFonts w:ascii="Arial" w:hAnsi="Arial" w:cs="Arial"/>
                <w:i/>
                <w:szCs w:val="24"/>
              </w:rPr>
            </w:pPr>
          </w:p>
          <w:p w:rsidR="0005601D" w:rsidRPr="00A76EB2" w:rsidRDefault="0005601D" w:rsidP="0005601D">
            <w:pPr>
              <w:rPr>
                <w:rFonts w:ascii="Arial" w:hAnsi="Arial" w:cs="Arial"/>
                <w:szCs w:val="24"/>
              </w:rPr>
            </w:pPr>
            <w:r w:rsidRPr="00A76EB2">
              <w:rPr>
                <w:rFonts w:ascii="Arial" w:hAnsi="Arial" w:cs="Arial"/>
                <w:i/>
                <w:szCs w:val="24"/>
              </w:rPr>
              <w:t>It is the departmental policy that once the classroom door has bee</w:t>
            </w:r>
            <w:r w:rsidR="007A0D1B">
              <w:rPr>
                <w:rFonts w:ascii="Arial" w:hAnsi="Arial" w:cs="Arial"/>
                <w:i/>
                <w:szCs w:val="24"/>
              </w:rPr>
              <w:t>n</w:t>
            </w:r>
            <w:r w:rsidRPr="00A76EB2">
              <w:rPr>
                <w:rFonts w:ascii="Arial" w:hAnsi="Arial" w:cs="Arial"/>
                <w:i/>
                <w:szCs w:val="24"/>
              </w:rPr>
              <w:t xml:space="preserve"> enclosed, the learning process has begun.  Late arrivers will not be granted admission to the room.</w:t>
            </w:r>
          </w:p>
          <w:p w:rsidR="0005601D" w:rsidRPr="00A76EB2" w:rsidRDefault="0005601D" w:rsidP="0005601D">
            <w:pPr>
              <w:rPr>
                <w:rFonts w:ascii="Arial" w:hAnsi="Arial" w:cs="Arial"/>
                <w:szCs w:val="24"/>
                <w:u w:val="single"/>
                <w:lang w:eastAsia="en-CA"/>
              </w:rPr>
            </w:pPr>
          </w:p>
        </w:tc>
      </w:tr>
    </w:tbl>
    <w:p w:rsidR="0005601D" w:rsidRPr="00A76EB2" w:rsidRDefault="0005601D" w:rsidP="0005601D">
      <w:pPr>
        <w:pStyle w:val="EnvelopeReturn"/>
      </w:pPr>
    </w:p>
    <w:p w:rsidR="00D1300B" w:rsidRPr="00A76EB2" w:rsidRDefault="00D1300B" w:rsidP="00864F0E">
      <w:pPr>
        <w:pStyle w:val="EnvelopeReturn"/>
      </w:pPr>
    </w:p>
    <w:sectPr w:rsidR="00D1300B" w:rsidRPr="00A76EB2"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EB2" w:rsidRDefault="00A76EB2">
      <w:r>
        <w:separator/>
      </w:r>
    </w:p>
  </w:endnote>
  <w:endnote w:type="continuationSeparator" w:id="0">
    <w:p w:rsidR="00A76EB2" w:rsidRDefault="00A76E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EB2" w:rsidRDefault="00A76EB2">
      <w:r>
        <w:separator/>
      </w:r>
    </w:p>
  </w:footnote>
  <w:footnote w:type="continuationSeparator" w:id="0">
    <w:p w:rsidR="00A76EB2" w:rsidRDefault="00A76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B2" w:rsidRDefault="00416F9C">
    <w:pPr>
      <w:pStyle w:val="Header"/>
      <w:framePr w:wrap="around" w:vAnchor="text" w:hAnchor="margin" w:xAlign="center" w:y="1"/>
      <w:rPr>
        <w:rStyle w:val="PageNumber"/>
      </w:rPr>
    </w:pPr>
    <w:r>
      <w:rPr>
        <w:rStyle w:val="PageNumber"/>
      </w:rPr>
      <w:fldChar w:fldCharType="begin"/>
    </w:r>
    <w:r w:rsidR="00A76EB2">
      <w:rPr>
        <w:rStyle w:val="PageNumber"/>
      </w:rPr>
      <w:instrText xml:space="preserve">PAGE  </w:instrText>
    </w:r>
    <w:r>
      <w:rPr>
        <w:rStyle w:val="PageNumber"/>
      </w:rPr>
      <w:fldChar w:fldCharType="separate"/>
    </w:r>
    <w:r w:rsidR="007A0D1B">
      <w:rPr>
        <w:rStyle w:val="PageNumber"/>
        <w:noProof/>
      </w:rPr>
      <w:t>6</w:t>
    </w:r>
    <w:r>
      <w:rPr>
        <w:rStyle w:val="PageNumber"/>
      </w:rPr>
      <w:fldChar w:fldCharType="end"/>
    </w:r>
  </w:p>
  <w:p w:rsidR="00A76EB2" w:rsidRDefault="00A76E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B2" w:rsidRDefault="00416F9C">
    <w:pPr>
      <w:pStyle w:val="Header"/>
      <w:framePr w:wrap="around" w:vAnchor="text" w:hAnchor="margin" w:xAlign="center" w:y="1"/>
      <w:rPr>
        <w:rStyle w:val="PageNumber"/>
      </w:rPr>
    </w:pPr>
    <w:r>
      <w:rPr>
        <w:rStyle w:val="PageNumber"/>
      </w:rPr>
      <w:fldChar w:fldCharType="begin"/>
    </w:r>
    <w:r w:rsidR="00A76EB2">
      <w:rPr>
        <w:rStyle w:val="PageNumber"/>
      </w:rPr>
      <w:instrText xml:space="preserve">PAGE  </w:instrText>
    </w:r>
    <w:r>
      <w:rPr>
        <w:rStyle w:val="PageNumber"/>
      </w:rPr>
      <w:fldChar w:fldCharType="separate"/>
    </w:r>
    <w:r w:rsidR="00F25DBB">
      <w:rPr>
        <w:rStyle w:val="PageNumber"/>
        <w:noProof/>
      </w:rPr>
      <w:t>6</w:t>
    </w:r>
    <w:r>
      <w:rPr>
        <w:rStyle w:val="PageNumber"/>
      </w:rPr>
      <w:fldChar w:fldCharType="end"/>
    </w:r>
  </w:p>
  <w:tbl>
    <w:tblPr>
      <w:tblW w:w="0" w:type="auto"/>
      <w:tblLayout w:type="fixed"/>
      <w:tblLook w:val="0000"/>
    </w:tblPr>
    <w:tblGrid>
      <w:gridCol w:w="3794"/>
      <w:gridCol w:w="1134"/>
      <w:gridCol w:w="3928"/>
    </w:tblGrid>
    <w:tr w:rsidR="00A76EB2">
      <w:tc>
        <w:tcPr>
          <w:tcW w:w="3794" w:type="dxa"/>
        </w:tcPr>
        <w:p w:rsidR="00A76EB2" w:rsidRDefault="00A76EB2">
          <w:pPr>
            <w:rPr>
              <w:rFonts w:ascii="Arial" w:hAnsi="Arial"/>
              <w:snapToGrid w:val="0"/>
            </w:rPr>
          </w:pPr>
          <w:r>
            <w:rPr>
              <w:rFonts w:ascii="Arial" w:hAnsi="Arial"/>
              <w:snapToGrid w:val="0"/>
            </w:rPr>
            <w:t>Pharmacology II</w:t>
          </w:r>
        </w:p>
        <w:p w:rsidR="00A76EB2" w:rsidRDefault="00A76EB2">
          <w:pPr>
            <w:rPr>
              <w:rFonts w:ascii="Arial" w:hAnsi="Arial"/>
              <w:snapToGrid w:val="0"/>
            </w:rPr>
          </w:pPr>
        </w:p>
      </w:tc>
      <w:tc>
        <w:tcPr>
          <w:tcW w:w="1134" w:type="dxa"/>
        </w:tcPr>
        <w:p w:rsidR="00A76EB2" w:rsidRDefault="00A76EB2">
          <w:pPr>
            <w:pStyle w:val="Header"/>
            <w:jc w:val="center"/>
            <w:rPr>
              <w:rFonts w:ascii="Arial" w:hAnsi="Arial"/>
              <w:snapToGrid w:val="0"/>
            </w:rPr>
          </w:pPr>
        </w:p>
      </w:tc>
      <w:tc>
        <w:tcPr>
          <w:tcW w:w="3928" w:type="dxa"/>
        </w:tcPr>
        <w:p w:rsidR="00A76EB2" w:rsidRDefault="00A76EB2">
          <w:pPr>
            <w:pStyle w:val="Header"/>
            <w:jc w:val="right"/>
            <w:rPr>
              <w:rFonts w:ascii="Arial" w:hAnsi="Arial"/>
              <w:snapToGrid w:val="0"/>
            </w:rPr>
          </w:pPr>
          <w:proofErr w:type="spellStart"/>
          <w:r>
            <w:rPr>
              <w:rFonts w:ascii="Arial" w:hAnsi="Arial"/>
              <w:snapToGrid w:val="0"/>
            </w:rPr>
            <w:t>PNG</w:t>
          </w:r>
          <w:proofErr w:type="spellEnd"/>
          <w:r>
            <w:rPr>
              <w:rFonts w:ascii="Arial" w:hAnsi="Arial"/>
              <w:snapToGrid w:val="0"/>
            </w:rPr>
            <w:t xml:space="preserve"> 241</w:t>
          </w:r>
        </w:p>
      </w:tc>
    </w:tr>
  </w:tbl>
  <w:p w:rsidR="00A76EB2" w:rsidRDefault="00A76EB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AA0E91"/>
    <w:multiLevelType w:val="hybridMultilevel"/>
    <w:tmpl w:val="46A45A94"/>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9E508D"/>
    <w:multiLevelType w:val="hybridMultilevel"/>
    <w:tmpl w:val="3BC09F92"/>
    <w:lvl w:ilvl="0" w:tplc="2D0443F4">
      <w:start w:val="1"/>
      <w:numFmt w:val="decimal"/>
      <w:lvlText w:val="%1."/>
      <w:lvlJc w:val="left"/>
      <w:pPr>
        <w:tabs>
          <w:tab w:val="num" w:pos="360"/>
        </w:tabs>
        <w:ind w:left="360" w:hanging="360"/>
      </w:pPr>
      <w:rPr>
        <w:rFonts w:hint="default"/>
      </w:rPr>
    </w:lvl>
    <w:lvl w:ilvl="1" w:tplc="764A682E">
      <w:start w:val="1"/>
      <w:numFmt w:val="bullet"/>
      <w:lvlText w:val=""/>
      <w:lvlJc w:val="left"/>
      <w:pPr>
        <w:tabs>
          <w:tab w:val="num" w:pos="1512"/>
        </w:tabs>
        <w:ind w:left="1512" w:hanging="432"/>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0C6E04"/>
    <w:multiLevelType w:val="hybridMultilevel"/>
    <w:tmpl w:val="D7D4796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B22F8F"/>
    <w:multiLevelType w:val="hybridMultilevel"/>
    <w:tmpl w:val="7B5A8D2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F43909"/>
    <w:multiLevelType w:val="hybridMultilevel"/>
    <w:tmpl w:val="919ED57C"/>
    <w:lvl w:ilvl="0" w:tplc="764A682E">
      <w:start w:val="1"/>
      <w:numFmt w:val="bullet"/>
      <w:lvlText w:val=""/>
      <w:lvlJc w:val="left"/>
      <w:pPr>
        <w:tabs>
          <w:tab w:val="num" w:pos="720"/>
        </w:tabs>
        <w:ind w:left="720" w:hanging="432"/>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4FF29D2"/>
    <w:multiLevelType w:val="hybridMultilevel"/>
    <w:tmpl w:val="30B60FF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100A3D"/>
    <w:multiLevelType w:val="hybridMultilevel"/>
    <w:tmpl w:val="CF0A3D64"/>
    <w:lvl w:ilvl="0" w:tplc="57165DA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817209"/>
    <w:multiLevelType w:val="hybridMultilevel"/>
    <w:tmpl w:val="9F26E84E"/>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EF5CA8"/>
    <w:multiLevelType w:val="hybridMultilevel"/>
    <w:tmpl w:val="E0A2598C"/>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DD02B2"/>
    <w:multiLevelType w:val="hybridMultilevel"/>
    <w:tmpl w:val="494C56E2"/>
    <w:lvl w:ilvl="0" w:tplc="764A682E">
      <w:start w:val="1"/>
      <w:numFmt w:val="bullet"/>
      <w:lvlText w:val=""/>
      <w:lvlJc w:val="left"/>
      <w:pPr>
        <w:tabs>
          <w:tab w:val="num" w:pos="720"/>
        </w:tabs>
        <w:ind w:left="720"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9"/>
  </w:num>
  <w:num w:numId="4">
    <w:abstractNumId w:val="18"/>
  </w:num>
  <w:num w:numId="5">
    <w:abstractNumId w:val="23"/>
  </w:num>
  <w:num w:numId="6">
    <w:abstractNumId w:val="4"/>
  </w:num>
  <w:num w:numId="7">
    <w:abstractNumId w:val="2"/>
  </w:num>
  <w:num w:numId="8">
    <w:abstractNumId w:val="14"/>
  </w:num>
  <w:num w:numId="9">
    <w:abstractNumId w:val="19"/>
  </w:num>
  <w:num w:numId="10">
    <w:abstractNumId w:val="5"/>
  </w:num>
  <w:num w:numId="11">
    <w:abstractNumId w:val="13"/>
  </w:num>
  <w:num w:numId="12">
    <w:abstractNumId w:val="0"/>
  </w:num>
  <w:num w:numId="13">
    <w:abstractNumId w:val="20"/>
  </w:num>
  <w:num w:numId="14">
    <w:abstractNumId w:val="6"/>
  </w:num>
  <w:num w:numId="15">
    <w:abstractNumId w:val="15"/>
  </w:num>
  <w:num w:numId="16">
    <w:abstractNumId w:val="1"/>
  </w:num>
  <w:num w:numId="17">
    <w:abstractNumId w:val="22"/>
  </w:num>
  <w:num w:numId="18">
    <w:abstractNumId w:val="17"/>
  </w:num>
  <w:num w:numId="19">
    <w:abstractNumId w:val="16"/>
  </w:num>
  <w:num w:numId="20">
    <w:abstractNumId w:val="8"/>
  </w:num>
  <w:num w:numId="21">
    <w:abstractNumId w:val="11"/>
  </w:num>
  <w:num w:numId="22">
    <w:abstractNumId w:val="12"/>
  </w:num>
  <w:num w:numId="23">
    <w:abstractNumId w:val="7"/>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A5E62"/>
    <w:rsid w:val="00024279"/>
    <w:rsid w:val="0004491B"/>
    <w:rsid w:val="00050E90"/>
    <w:rsid w:val="0005601D"/>
    <w:rsid w:val="000C3A35"/>
    <w:rsid w:val="001040D7"/>
    <w:rsid w:val="0013201F"/>
    <w:rsid w:val="001428EB"/>
    <w:rsid w:val="00177078"/>
    <w:rsid w:val="001947B0"/>
    <w:rsid w:val="001B72EE"/>
    <w:rsid w:val="001D433D"/>
    <w:rsid w:val="00283F8A"/>
    <w:rsid w:val="00295232"/>
    <w:rsid w:val="002D0F95"/>
    <w:rsid w:val="002D240A"/>
    <w:rsid w:val="00322E30"/>
    <w:rsid w:val="0035594A"/>
    <w:rsid w:val="003D0B70"/>
    <w:rsid w:val="003D5562"/>
    <w:rsid w:val="00416F9C"/>
    <w:rsid w:val="00441ECC"/>
    <w:rsid w:val="00455859"/>
    <w:rsid w:val="004E298B"/>
    <w:rsid w:val="00532940"/>
    <w:rsid w:val="00533537"/>
    <w:rsid w:val="005362B5"/>
    <w:rsid w:val="0056705E"/>
    <w:rsid w:val="005701F2"/>
    <w:rsid w:val="00580349"/>
    <w:rsid w:val="005A28BC"/>
    <w:rsid w:val="005C10A6"/>
    <w:rsid w:val="005C4FE9"/>
    <w:rsid w:val="00613807"/>
    <w:rsid w:val="00626C24"/>
    <w:rsid w:val="006455EB"/>
    <w:rsid w:val="006A5E62"/>
    <w:rsid w:val="006B4260"/>
    <w:rsid w:val="006F1BF8"/>
    <w:rsid w:val="00713917"/>
    <w:rsid w:val="00721FF2"/>
    <w:rsid w:val="00723208"/>
    <w:rsid w:val="007308B3"/>
    <w:rsid w:val="00754E67"/>
    <w:rsid w:val="007624F7"/>
    <w:rsid w:val="007A0698"/>
    <w:rsid w:val="007A0D1B"/>
    <w:rsid w:val="007E6621"/>
    <w:rsid w:val="007F132C"/>
    <w:rsid w:val="00864F0E"/>
    <w:rsid w:val="00867048"/>
    <w:rsid w:val="009B5B24"/>
    <w:rsid w:val="009F4E8B"/>
    <w:rsid w:val="00A01D87"/>
    <w:rsid w:val="00A023DB"/>
    <w:rsid w:val="00A76EB2"/>
    <w:rsid w:val="00A85995"/>
    <w:rsid w:val="00A9176F"/>
    <w:rsid w:val="00A97B10"/>
    <w:rsid w:val="00AC5756"/>
    <w:rsid w:val="00B50404"/>
    <w:rsid w:val="00B778BA"/>
    <w:rsid w:val="00B835FC"/>
    <w:rsid w:val="00BA119A"/>
    <w:rsid w:val="00BB6739"/>
    <w:rsid w:val="00C0550E"/>
    <w:rsid w:val="00C53F7E"/>
    <w:rsid w:val="00C97897"/>
    <w:rsid w:val="00D1300B"/>
    <w:rsid w:val="00D97281"/>
    <w:rsid w:val="00DC1839"/>
    <w:rsid w:val="00E25868"/>
    <w:rsid w:val="00E86FF6"/>
    <w:rsid w:val="00EA5321"/>
    <w:rsid w:val="00EE6E49"/>
    <w:rsid w:val="00EF4EC9"/>
    <w:rsid w:val="00F00217"/>
    <w:rsid w:val="00F0236B"/>
    <w:rsid w:val="00F25DB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7624F7"/>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etcalfe\Local%20Settings\Temporary%20Internet%20Files\Content.Outlook\DUTI9GNP\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266DE-F66B-4857-9AC0-60D6914CF6BE}"/>
</file>

<file path=customXml/itemProps2.xml><?xml version="1.0" encoding="utf-8"?>
<ds:datastoreItem xmlns:ds="http://schemas.openxmlformats.org/officeDocument/2006/customXml" ds:itemID="{71D90E1C-EA68-4EC5-A7DD-D4F7BC92F65C}"/>
</file>

<file path=customXml/itemProps3.xml><?xml version="1.0" encoding="utf-8"?>
<ds:datastoreItem xmlns:ds="http://schemas.openxmlformats.org/officeDocument/2006/customXml" ds:itemID="{4716BA93-9191-44F7-9D35-AF4AA94DAA4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34</TotalTime>
  <Pages>6</Pages>
  <Words>1278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8717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ametcalfe</dc:creator>
  <cp:keywords/>
  <cp:lastModifiedBy>gguidocci</cp:lastModifiedBy>
  <cp:revision>4</cp:revision>
  <cp:lastPrinted>2010-01-05T21:44:00Z</cp:lastPrinted>
  <dcterms:created xsi:type="dcterms:W3CDTF">2010-01-04T15:42:00Z</dcterms:created>
  <dcterms:modified xsi:type="dcterms:W3CDTF">2010-01-05T21:44:00Z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5494200</vt:r8>
  </property>
</Properties>
</file>